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A18" w:rsidRDefault="002C1A18" w:rsidP="002C1A18">
      <w:pPr>
        <w:spacing w:before="0" w:beforeAutospacing="0" w:after="0" w:afterAutospacing="0"/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464" w:type="dxa"/>
        <w:jc w:val="right"/>
        <w:tblLook w:val="01E0" w:firstRow="1" w:lastRow="1" w:firstColumn="1" w:lastColumn="1" w:noHBand="0" w:noVBand="0"/>
      </w:tblPr>
      <w:tblGrid>
        <w:gridCol w:w="5211"/>
        <w:gridCol w:w="4253"/>
      </w:tblGrid>
      <w:tr w:rsidR="00836F04" w:rsidRPr="00A670BB" w:rsidTr="00FF0D6D">
        <w:trPr>
          <w:trHeight w:val="2229"/>
          <w:jc w:val="right"/>
        </w:trPr>
        <w:tc>
          <w:tcPr>
            <w:tcW w:w="5211" w:type="dxa"/>
            <w:shd w:val="clear" w:color="auto" w:fill="auto"/>
          </w:tcPr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</w:p>
        </w:tc>
        <w:tc>
          <w:tcPr>
            <w:tcW w:w="4253" w:type="dxa"/>
            <w:shd w:val="clear" w:color="auto" w:fill="auto"/>
          </w:tcPr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УТВЕРЖДЕНО</w:t>
            </w:r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приказом директора</w:t>
            </w:r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 «</w:t>
            </w:r>
            <w:r w:rsidR="00A670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 </w:t>
            </w:r>
            <w:r w:rsidR="00A670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февраля </w:t>
            </w: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  <w:t>20</w:t>
            </w: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г. № </w:t>
            </w:r>
            <w:r w:rsidR="00A670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68/1</w:t>
            </w:r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Директор</w:t>
            </w:r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МКОУ «Страховская СОШ им. В. Д. Поленова»</w:t>
            </w:r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836F0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_________</w:t>
            </w:r>
            <w:r w:rsidR="00A670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/Е. Ю. Ястребова/</w:t>
            </w:r>
            <w:bookmarkStart w:id="0" w:name="_GoBack"/>
            <w:bookmarkEnd w:id="0"/>
          </w:p>
          <w:p w:rsidR="00836F04" w:rsidRPr="00836F04" w:rsidRDefault="00836F04" w:rsidP="00836F04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836F0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 xml:space="preserve">Положение 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</w:pPr>
      <w:r w:rsidRPr="00836F04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ru-RU" w:eastAsia="ru-RU"/>
        </w:rPr>
        <w:t>об уполномоченном лице, ответственном за профилактику коррупционных и иных правонарушений в МКОУ «Страховская СОШ им. В. Д. Поленова»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670BB" w:rsidRDefault="00A670BB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A670BB" w:rsidRPr="00836F04" w:rsidRDefault="00A670BB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с. Страхово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83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5</w:t>
      </w:r>
      <w:r w:rsidRPr="00836F04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г.</w:t>
      </w:r>
    </w:p>
    <w:p w:rsidR="00836F04" w:rsidRPr="00836F04" w:rsidRDefault="00836F04" w:rsidP="00836F04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center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lastRenderedPageBreak/>
        <w:t xml:space="preserve">Общие положения 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1.1. </w:t>
      </w:r>
      <w:proofErr w:type="gramStart"/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Настоящее Положение об уполномоченном лице, ответственном за профилактику коррупционных и иных правонарушений в МКОУ «Страховская СОШ им. В. Д. Поленова» (далее – Положение) определяет цели, задачи, функции, права и обязанности уполномоченного лица, ответственного за профилактику коррупционных и иных правонарушений (далее – уполномоченное лицо) в МКОУ «Страховская СОШ им. В. Д. Поленова» (далее - Учреждение).</w:t>
      </w:r>
      <w:proofErr w:type="gramEnd"/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1.2. Уполномоченное лицо руководствуется в своей деятельности законодательством Российской Федерации, антикоррупционной </w:t>
      </w:r>
      <w:hyperlink r:id="rId9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политикой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Положением о конфликте интересов в Учреждении, </w:t>
      </w:r>
      <w:hyperlink r:id="rId10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Кодексом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этики и служебного (антикоррупционного) поведения в Учреждении, а также настоящим Положением.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1.3. Уполномоченное лицо при решении возложенных на него задач, взаимодействует с директором Учреждения, председателем и членами Комиссии по профилактике коррупционных правонарушений и урегулировании конфликта интересов, работниками Учреждения.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1.4. Директор Учреждения принимает решение о назначении уполномоченного лица и о досрочном прекращении его полномочий.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1.5. Уполномоченное лицо назначается приказом директора Учреждения.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6F04" w:rsidRPr="00836F04" w:rsidRDefault="00836F04" w:rsidP="00836F04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 xml:space="preserve">Цели и задачи уполномоченного лица 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2.1. Целью деятельности уполномоченного лица является обеспечение соблюдения и исполнения работниками Учреждения норм и правил антикоррупционного законодательства.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2.2. Задачами уполномоченного лица являются: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 координация деятельности по разработке и реализации мероприятий, связанных с соблюдением локальных нормативных актов Учреждения, направленных на установления требований </w:t>
      </w:r>
      <w:hyperlink r:id="rId11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антикоррупционного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законодательства;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незамедлительное сообщение обо всех случаях коррупционных проявлений; 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прием и анализ деклараций о конфликте интересов;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 </w:t>
      </w:r>
      <w:proofErr w:type="gramStart"/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контроль за</w:t>
      </w:r>
      <w:proofErr w:type="gramEnd"/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соблюдением норм и правил, установленных </w:t>
      </w:r>
      <w:hyperlink r:id="rId12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антикоррупционным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законодательством;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участие в предупреждении, выявлении и разрешении конфликта интересов;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 сбор и систематизация сведений по вопросам нарушения локальных нормативных актов Учреждения, направленных на установление требований </w:t>
      </w:r>
      <w:hyperlink r:id="rId13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антикоррупционного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законодательства и иных внутренних документов Учреждения;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 подготовка и направление отчетов о мероприятиях, направленных на профилактику и противодействие коррупционных и иных правонарушений;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 обеспечение ознакомления с актами антикоррупционного характера  и соответствующие разъяснения работников Учреждения;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взаимодействие с отделом образования администрации муниципального образования Заокский район по вопросам профилактики и противодействия коррупции.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6F04" w:rsidRPr="00836F04" w:rsidRDefault="00836F04" w:rsidP="00836F04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t>Права уполномоченного лица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3.1. Для решения поставленных задач уполномоченное лицо, наделяется следующими правами: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 запрашивать и получать необходимую информацию и материалы у работников Учреждения в рамках проведения внутренних проверок;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 вносить директору Учреждения предложения по применению мер ответственности к работникам в случае нарушения установленных норм и правил;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участвовать в работе комиссии по противодействию коррупции и урегулировании конфликта интересов в Учреждении.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6F04" w:rsidRPr="00836F04" w:rsidRDefault="00836F04" w:rsidP="00836F04">
      <w:pPr>
        <w:numPr>
          <w:ilvl w:val="0"/>
          <w:numId w:val="10"/>
        </w:numPr>
        <w:autoSpaceDE w:val="0"/>
        <w:autoSpaceDN w:val="0"/>
        <w:adjustRightInd w:val="0"/>
        <w:spacing w:before="0" w:beforeAutospacing="0" w:after="0" w:afterAutospacing="0" w:line="259" w:lineRule="auto"/>
        <w:contextualSpacing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b/>
          <w:caps/>
          <w:sz w:val="24"/>
          <w:szCs w:val="24"/>
          <w:lang w:val="ru-RU"/>
        </w:rPr>
        <w:lastRenderedPageBreak/>
        <w:t xml:space="preserve">Обязанности уполномоченного лица 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4.1. В обязанности уполномоченного лица входит: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 проведение мониторинга нарушений норм и правил, установленных </w:t>
      </w:r>
      <w:hyperlink r:id="rId14" w:history="1">
        <w:r w:rsidRPr="00836F04">
          <w:rPr>
            <w:rFonts w:ascii="Times New Roman" w:eastAsia="Calibri" w:hAnsi="Times New Roman" w:cs="Times New Roman"/>
            <w:sz w:val="24"/>
            <w:szCs w:val="24"/>
            <w:lang w:val="ru-RU"/>
          </w:rPr>
          <w:t>локальными</w:t>
        </w:r>
      </w:hyperlink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актами;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участие в рассмотрении обращений работников Учреждения и иных лиц по вопросам нарушения норм и правил, установленных в Учреждении;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участие в рассмотрении предложений работников по вопросам совершенствования норм и правил, установленных в Учреждении;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принятие деклараций о конфликте интересов;</w:t>
      </w:r>
    </w:p>
    <w:p w:rsidR="00836F04" w:rsidRPr="00836F04" w:rsidRDefault="00836F04" w:rsidP="00836F04">
      <w:pPr>
        <w:tabs>
          <w:tab w:val="left" w:pos="709"/>
        </w:tabs>
        <w:spacing w:before="0" w:beforeAutospacing="0" w:after="0" w:afterAutospacing="0" w:line="322" w:lineRule="exact"/>
        <w:ind w:right="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- участие в проведении проверки соблюдения работниками требований к служебному (антикоррупционному) поведению;</w:t>
      </w:r>
    </w:p>
    <w:p w:rsidR="00836F04" w:rsidRPr="00836F04" w:rsidRDefault="00836F04" w:rsidP="00836F04">
      <w:pPr>
        <w:tabs>
          <w:tab w:val="left" w:pos="709"/>
        </w:tabs>
        <w:spacing w:before="0" w:beforeAutospacing="0" w:after="0" w:afterAutospacing="0" w:line="317" w:lineRule="exact"/>
        <w:ind w:right="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ab/>
        <w:t xml:space="preserve">- проведение консультаций в пределах своей компетенции работников </w:t>
      </w:r>
      <w:r w:rsidRPr="00836F04">
        <w:rPr>
          <w:rFonts w:ascii="Times New Roman" w:eastAsia="Calibri" w:hAnsi="Times New Roman" w:cs="Times New Roman"/>
          <w:noProof/>
          <w:sz w:val="24"/>
          <w:szCs w:val="24"/>
          <w:lang w:val="ru-RU"/>
        </w:rPr>
        <w:t xml:space="preserve">по </w:t>
      </w: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вопросам работы Комиссии по противодействию коррупции и урегулированию конфликта интересов;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36F04">
        <w:rPr>
          <w:rFonts w:ascii="Times New Roman" w:eastAsia="Calibri" w:hAnsi="Times New Roman" w:cs="Times New Roman"/>
          <w:sz w:val="24"/>
          <w:szCs w:val="24"/>
          <w:lang w:val="ru-RU"/>
        </w:rPr>
        <w:t>- участие в работе по контролю и проверке исполнения решений руководителя и Комиссии по противодействию коррупции и урегулированию конфликта интересов по вопросам противодействия коррупции.</w:t>
      </w:r>
    </w:p>
    <w:p w:rsidR="00836F04" w:rsidRPr="00836F04" w:rsidRDefault="00836F04" w:rsidP="00836F0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36F04" w:rsidRPr="00836F04" w:rsidRDefault="00836F04" w:rsidP="00836F04">
      <w:pPr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836F04" w:rsidRPr="00836F04" w:rsidRDefault="00836F04" w:rsidP="00836F04">
      <w:pPr>
        <w:spacing w:before="0" w:beforeAutospacing="0" w:after="0" w:afterAutospacing="0"/>
        <w:rPr>
          <w:rFonts w:ascii="Calibri" w:eastAsia="Calibri" w:hAnsi="Calibri" w:cs="Times New Roman"/>
          <w:sz w:val="24"/>
          <w:szCs w:val="24"/>
          <w:lang w:val="ru-RU"/>
        </w:rPr>
      </w:pPr>
    </w:p>
    <w:p w:rsidR="00836F04" w:rsidRPr="002C1A18" w:rsidRDefault="00836F04" w:rsidP="00836F0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836F04" w:rsidRPr="002C1A18" w:rsidSect="002C1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06E8" w:rsidRDefault="00B706E8" w:rsidP="00DE5C1F">
      <w:pPr>
        <w:spacing w:before="0" w:after="0"/>
      </w:pPr>
      <w:r>
        <w:separator/>
      </w:r>
    </w:p>
  </w:endnote>
  <w:endnote w:type="continuationSeparator" w:id="0">
    <w:p w:rsidR="00B706E8" w:rsidRDefault="00B706E8" w:rsidP="00DE5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06E8" w:rsidRDefault="00B706E8" w:rsidP="00DE5C1F">
      <w:pPr>
        <w:spacing w:before="0" w:after="0"/>
      </w:pPr>
      <w:r>
        <w:separator/>
      </w:r>
    </w:p>
  </w:footnote>
  <w:footnote w:type="continuationSeparator" w:id="0">
    <w:p w:rsidR="00B706E8" w:rsidRDefault="00B706E8" w:rsidP="00DE5C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64C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6E7B1A"/>
    <w:multiLevelType w:val="hybridMultilevel"/>
    <w:tmpl w:val="F8E29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775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F485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A710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13E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DDA65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F15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1D63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662E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33A26"/>
    <w:rsid w:val="00127C96"/>
    <w:rsid w:val="0024761F"/>
    <w:rsid w:val="002C1A18"/>
    <w:rsid w:val="002D33B1"/>
    <w:rsid w:val="002D3591"/>
    <w:rsid w:val="002F41B9"/>
    <w:rsid w:val="002F51F7"/>
    <w:rsid w:val="00323D45"/>
    <w:rsid w:val="003514A0"/>
    <w:rsid w:val="00433A40"/>
    <w:rsid w:val="004A4D61"/>
    <w:rsid w:val="004F7E17"/>
    <w:rsid w:val="005A05CE"/>
    <w:rsid w:val="00630A1F"/>
    <w:rsid w:val="00653AF6"/>
    <w:rsid w:val="00692211"/>
    <w:rsid w:val="006C52F1"/>
    <w:rsid w:val="006D697D"/>
    <w:rsid w:val="00781C32"/>
    <w:rsid w:val="00836F04"/>
    <w:rsid w:val="008C4EA0"/>
    <w:rsid w:val="0096738F"/>
    <w:rsid w:val="009E7FD3"/>
    <w:rsid w:val="00A42A1F"/>
    <w:rsid w:val="00A670BB"/>
    <w:rsid w:val="00A72EFC"/>
    <w:rsid w:val="00AB07BA"/>
    <w:rsid w:val="00B706E8"/>
    <w:rsid w:val="00B73A5A"/>
    <w:rsid w:val="00BF5706"/>
    <w:rsid w:val="00C1048D"/>
    <w:rsid w:val="00C1268F"/>
    <w:rsid w:val="00CF6D6B"/>
    <w:rsid w:val="00D45CA8"/>
    <w:rsid w:val="00DC4E39"/>
    <w:rsid w:val="00DE5C1F"/>
    <w:rsid w:val="00E00387"/>
    <w:rsid w:val="00E1296C"/>
    <w:rsid w:val="00E438A1"/>
    <w:rsid w:val="00F01E19"/>
    <w:rsid w:val="00F7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DE5C1F"/>
  </w:style>
  <w:style w:type="paragraph" w:styleId="a5">
    <w:name w:val="footer"/>
    <w:basedOn w:val="a"/>
    <w:link w:val="a6"/>
    <w:uiPriority w:val="99"/>
    <w:unhideWhenUsed/>
    <w:rsid w:val="00DE5C1F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DE5C1F"/>
  </w:style>
  <w:style w:type="paragraph" w:styleId="a7">
    <w:name w:val="Balloon Text"/>
    <w:basedOn w:val="a"/>
    <w:link w:val="a8"/>
    <w:uiPriority w:val="99"/>
    <w:semiHidden/>
    <w:unhideWhenUsed/>
    <w:rsid w:val="00DE5C1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5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96D5FE3D520CB4982AA782E88C6AA1E755E2AD11F254BFDC6C1A4EDEB5C8A549A1CFFE2C87CC5F07849EEE0012FAC4E3C99B10761BC3F13V3j6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696D5FE3D520CB4982AA782E88C6AA1E755E2AD11F254BFDC6C1A4EDEB5C8A549A1CFFE2C87CC0F17749EEE0012FAC4E3C99B10761BC3F13V3j6K" TargetMode="External"/><Relationship Id="rId14" Type="http://schemas.openxmlformats.org/officeDocument/2006/relationships/hyperlink" Target="consultantplus://offline/ref=696D5FE3D520CB4982AA782E88C6AA1E755E2AD11F254BFDC6C1A4EDEB5C8A549A1CFFE2C87CC5F07849EEE0012FAC4E3C99B10761BC3F13V3j6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2BB961-3D36-4F88-A491-5CF5C2323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dc:description>Подготовлено экспертами Актион-МЦФЭР</dc:description>
  <cp:lastModifiedBy>Директор</cp:lastModifiedBy>
  <cp:revision>2</cp:revision>
  <cp:lastPrinted>2025-03-24T05:50:00Z</cp:lastPrinted>
  <dcterms:created xsi:type="dcterms:W3CDTF">2025-03-24T05:50:00Z</dcterms:created>
  <dcterms:modified xsi:type="dcterms:W3CDTF">2025-03-24T05:50:00Z</dcterms:modified>
</cp:coreProperties>
</file>